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IT/NR/NES/</w:t>
      </w:r>
      <w:r w:rsidDel="00000000" w:rsidR="00000000" w:rsidRPr="00000000">
        <w:rPr>
          <w:b w:val="1"/>
          <w:sz w:val="28"/>
          <w:szCs w:val="28"/>
          <w:rtl w:val="0"/>
        </w:rPr>
        <w:t xml:space="preserve">037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/2025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Davia Jones    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Heavenly Beauty Supply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Davia Jones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C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Pro Se</w:t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Freeport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Ms. Michelle Outten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Labour Advocate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wFreeport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9026"/>
        </w:tabs>
        <w:spacing w:after="0" w:line="252.00000000000003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The Applicant  shall file its Witness Statements and Bundle of Document on or before the 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October , 2025.</w:t>
      </w:r>
    </w:p>
    <w:p w:rsidR="00000000" w:rsidDel="00000000" w:rsidP="00000000" w:rsidRDefault="00000000" w:rsidRPr="00000000" w14:paraId="00000041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12th 2025.</w:t>
      </w:r>
    </w:p>
    <w:p w:rsidR="00000000" w:rsidDel="00000000" w:rsidP="00000000" w:rsidRDefault="00000000" w:rsidRPr="00000000" w14:paraId="00000043">
      <w:pPr>
        <w:spacing w:line="252.00000000000003" w:lineRule="auto"/>
        <w:ind w:left="720" w:firstLine="0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5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Applicant is at liberty to call two (2) witnesses.</w:t>
      </w:r>
    </w:p>
    <w:p w:rsidR="00000000" w:rsidDel="00000000" w:rsidP="00000000" w:rsidRDefault="00000000" w:rsidRPr="00000000" w14:paraId="00000047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is at liberty to call two (2) witnesses.</w:t>
      </w:r>
    </w:p>
    <w:p w:rsidR="00000000" w:rsidDel="00000000" w:rsidP="00000000" w:rsidRDefault="00000000" w:rsidRPr="00000000" w14:paraId="00000049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Trial date is to be given  by Registry </w:t>
      </w:r>
    </w:p>
    <w:p w:rsidR="00000000" w:rsidDel="00000000" w:rsidP="00000000" w:rsidRDefault="00000000" w:rsidRPr="00000000" w14:paraId="0000004B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October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55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lvpuxclpbtv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30MVz0sWa1wvBT5XlPlEUFji8Q==">CgMxLjAyDmguaGx2cHV4Y2xwYnR2OAByITFIQVkzRDN6VDFuTXVTTWZBWDRFb1JDV01BTHpNeHVVRg==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