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  <w:t xml:space="preserve">                                                                                  IT/NR/NES/</w:t>
      </w:r>
      <w:r w:rsidDel="00000000" w:rsidR="00000000" w:rsidRPr="00000000">
        <w:rPr>
          <w:b w:val="1"/>
          <w:sz w:val="28"/>
          <w:szCs w:val="28"/>
          <w:rtl w:val="0"/>
        </w:rPr>
        <w:t xml:space="preserve">041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/2025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COURT #4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Sharon Kathleen Garland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APPLICANT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Jag’s International Services Ltd.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t/a Jag’s International Services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DISMISSAL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For the Applicant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Sharon KathleenGarland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E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Pro Se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Freeport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3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Chris Gouthro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Freeport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a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30th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April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the Minister of Labour  referred this matter to the Industrial Tribunal; and</w:t>
      </w:r>
    </w:p>
    <w:p w:rsidR="00000000" w:rsidDel="00000000" w:rsidP="00000000" w:rsidRDefault="00000000" w:rsidRPr="00000000" w14:paraId="0000003B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right" w:leader="none" w:pos="9026"/>
        </w:tabs>
        <w:spacing w:after="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Applicant filed an Originating Application (Form A) in the Industrial Tribunal on the </w:t>
      </w:r>
      <w:r w:rsidDel="00000000" w:rsidR="00000000" w:rsidRPr="00000000">
        <w:rPr>
          <w:sz w:val="24"/>
          <w:szCs w:val="24"/>
          <w:rtl w:val="0"/>
        </w:rPr>
        <w:t xml:space="preserve">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July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right" w:leader="none" w:pos="9026"/>
        </w:tabs>
        <w:spacing w:after="0" w:line="252.00000000000003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The Applicant  shall file its Witness Statements and Bundle of Document on or before the 29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October ,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shall file its Witness Statements and Bundle of Document on or before November 12th 2025.</w:t>
      </w:r>
    </w:p>
    <w:p w:rsidR="00000000" w:rsidDel="00000000" w:rsidP="00000000" w:rsidRDefault="00000000" w:rsidRPr="00000000" w14:paraId="00000044">
      <w:pPr>
        <w:spacing w:line="252.00000000000003" w:lineRule="auto"/>
        <w:ind w:left="720" w:firstLine="0"/>
        <w:rPr>
          <w:rFonts w:ascii="Quattrocento Sans" w:cs="Quattrocento Sans" w:eastAsia="Quattrocento Sans" w:hAnsi="Quattrocento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mutual exchange of documents.</w:t>
      </w:r>
    </w:p>
    <w:p w:rsidR="00000000" w:rsidDel="00000000" w:rsidP="00000000" w:rsidRDefault="00000000" w:rsidRPr="00000000" w14:paraId="00000046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Applicant is at liberty to call two (2) witnesses.</w:t>
      </w:r>
    </w:p>
    <w:p w:rsidR="00000000" w:rsidDel="00000000" w:rsidP="00000000" w:rsidRDefault="00000000" w:rsidRPr="00000000" w14:paraId="00000048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Respondent is at liberty to call two (2) witnesses.</w:t>
      </w:r>
    </w:p>
    <w:p w:rsidR="00000000" w:rsidDel="00000000" w:rsidP="00000000" w:rsidRDefault="00000000" w:rsidRPr="00000000" w14:paraId="0000004A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Trial date is to be given  by Registry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tabs>
          <w:tab w:val="right" w:leader="none" w:pos="9026"/>
        </w:tabs>
        <w:spacing w:after="0" w:line="240" w:lineRule="auto"/>
        <w:ind w:left="7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Dated this 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day of </w:t>
      </w:r>
      <w:r w:rsidDel="00000000" w:rsidR="00000000" w:rsidRPr="00000000">
        <w:rPr>
          <w:sz w:val="28"/>
          <w:szCs w:val="28"/>
          <w:rtl w:val="0"/>
        </w:rPr>
        <w:t xml:space="preserve">October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Subusola Swain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Vice-President (Acting)</w:t>
      </w:r>
    </w:p>
    <w:p w:rsidR="00000000" w:rsidDel="00000000" w:rsidP="00000000" w:rsidRDefault="00000000" w:rsidRPr="00000000" w14:paraId="00000056">
      <w:pPr>
        <w:spacing w:line="252.00000000000003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4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hlvpuxclpbtv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06FF5"/>
    <w:pPr>
      <w:ind w:left="720"/>
      <w:contextualSpacing w:val="1"/>
    </w:pPr>
  </w:style>
  <w:style w:type="paragraph" w:styleId="paragraph" w:customStyle="1">
    <w:name w:val="paragraph"/>
    <w:basedOn w:val="Normal"/>
    <w:rsid w:val="00106FF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106FF5"/>
  </w:style>
  <w:style w:type="character" w:styleId="eop" w:customStyle="1">
    <w:name w:val="eop"/>
    <w:basedOn w:val="DefaultParagraphFont"/>
    <w:rsid w:val="00106FF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48A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48AF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FkcT+g6fQtWoBrBDulfAgcTQA==">CgMxLjAyDmguaGx2cHV4Y2xwYnR2OAByITFmVmJuaG1HVk9xdmZib0xITm9QbXB1YzlaRVQxbE1yeg==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2024-04-18T16:23:00Z</dcterms:created>
  <dc:creator>user</dc:creator>
</cp:coreProperties>
</file>